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6D9EF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DA27D9B" wp14:editId="3DB98CCF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125BB173" wp14:editId="62B350DB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E34E5D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420386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8E1F4C" w14:textId="77777777" w:rsidR="00AB1233" w:rsidRDefault="00AB1233" w:rsidP="00B065BD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31D7B9" wp14:editId="006D3E3D">
                <wp:simplePos x="0" y="0"/>
                <wp:positionH relativeFrom="column">
                  <wp:posOffset>754380</wp:posOffset>
                </wp:positionH>
                <wp:positionV relativeFrom="paragraph">
                  <wp:posOffset>127635</wp:posOffset>
                </wp:positionV>
                <wp:extent cx="4324350" cy="35261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35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54856" w14:textId="3FEA8825" w:rsidR="00C9065A" w:rsidRPr="00A84524" w:rsidRDefault="000353E4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353E4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Standard Operation Practice for Provision of Travel Grant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1D7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9.4pt;margin-top:10.05pt;width:340.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8guegIAAGIFAAAOAAAAZHJzL2Uyb0RvYy54bWysVMFu2zAMvQ/YPwi6r07StNuCOkXWosOA&#10;oi3WDj0rstQYk0VNUmJnX78n2UmzbpcOu9gU+UiRj6TOzrvGsI3yoSZb8vHRiDNlJVW1fSr5t4er&#10;dx84C1HYShiyquRbFfj5/O2bs9bN1IRWZCrlGYLYMGtdyVcxullRBLlSjQhH5JSFUZNvRMTRPxWV&#10;Fy2iN6aYjEanRUu+cp6kCgHay97I5zm+1krGW62DisyUHLnF/PX5u0zfYn4mZk9euFUthzTEP2TR&#10;iNri0n2oSxEFW/v6j1BNLT0F0vFIUlOQ1rVUuQZUMx69qOZ+JZzKtYCc4PY0hf8XVt5s7jyrK/SO&#10;MysatOhBdZF9oo6NEzutCzOA7h1gsYM6IQd9gDIV3WnfpD/KYbCD5+2e2xRMQjk9nkyPT2CSsB2f&#10;TE7HOUzx7O18iJ8VNSwJJffoXaZUbK5DxI2A7iDpMktXtTG5f8aytuSnKfxvFngYmzQqT8IQJlXU&#10;Z56luDUqYYz9qjSYyAUkRZ5BdWE82whMj5BS2bhLOqMTSiOJ1zgO+OesXuPc1wGPfDPZuHduaks+&#10;V/8i7er7LmXd40HkQd1JjN2yGzq6pGqLRnvqFyU4eVWjG9cixDvhsRloILY93uKjDYF1GiTOVuR/&#10;/k2f8BhYWDlrsWklDz/WwivOzBeLUf44nk7TaubD9OT9BAd/aFkeWuy6uSC0A+OK7LKY8NHsRO2p&#10;ecSjsEi3wiSsxN0ljzvxIvb7j0dFqsUig7CMTsRre+9kCp3oTbP20D0K74aBjBjlG9rtpJi9mMse&#10;mzwtLdaRdJ2HNhHcszoQj0XOszw8OumlODxn1PPTOP8FAAD//wMAUEsDBBQABgAIAAAAIQCO62Ys&#10;4AAAAAkBAAAPAAAAZHJzL2Rvd25yZXYueG1sTI9BT8MwDIXvSPsPkSdxY2krbXSl6TRVmpAQHDZ2&#10;4eY2WVvROKXJtsKvx5zYzc9+ev5evplsLy5m9J0jBfEiAmGodrqjRsHxffeQgvABSWPvyCj4Nh42&#10;xewux0y7K+3N5RAawSHkM1TQhjBkUvq6NRb9wg2G+HZyo8XAcmykHvHK4baXSRStpMWO+EOLgylb&#10;U38ezlbBS7l7w32V2PSnL59fT9vh6/ixVOp+Pm2fQAQzhX8z/OEzOhTMVLkzaS961nHK6EFBEsUg&#10;2PC4XvOi4mG5Alnk8rZB8QsAAP//AwBQSwECLQAUAAYACAAAACEAtoM4kv4AAADhAQAAEwAAAAAA&#10;AAAAAAAAAAAAAAAAW0NvbnRlbnRfVHlwZXNdLnhtbFBLAQItABQABgAIAAAAIQA4/SH/1gAAAJQB&#10;AAALAAAAAAAAAAAAAAAAAC8BAABfcmVscy8ucmVsc1BLAQItABQABgAIAAAAIQANW8guegIAAGIF&#10;AAAOAAAAAAAAAAAAAAAAAC4CAABkcnMvZTJvRG9jLnhtbFBLAQItABQABgAIAAAAIQCO62Ys4AAA&#10;AAkBAAAPAAAAAAAAAAAAAAAAANQEAABkcnMvZG93bnJldi54bWxQSwUGAAAAAAQABADzAAAA4QUA&#10;AAAA&#10;" filled="f" stroked="f" strokeweight=".5pt">
                <v:textbox>
                  <w:txbxContent>
                    <w:p w14:paraId="56C54856" w14:textId="3FEA8825" w:rsidR="00C9065A" w:rsidRPr="00A84524" w:rsidRDefault="000353E4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 w:rsidRPr="000353E4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Standard Operation Practice for Provision of Travel Grant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D58A2" wp14:editId="314E013D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8590A" w14:textId="3C7C83E1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BF0406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bookmarkStart w:id="0" w:name="_GoBack"/>
                            <w:bookmarkEnd w:id="0"/>
                            <w:r w:rsidR="00023C9B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-1</w:t>
                            </w:r>
                            <w:r w:rsidR="000353E4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D58A2"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45D8590A" w14:textId="3C7C83E1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BF0406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bookmarkStart w:id="1" w:name="_GoBack"/>
                      <w:bookmarkEnd w:id="1"/>
                      <w:r w:rsidR="00023C9B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-1</w:t>
                      </w:r>
                      <w:r w:rsidR="000353E4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7A536492" w14:textId="77777777" w:rsidR="00B065BD" w:rsidRDefault="00B065BD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6C463D8E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5DB46EFD" w14:textId="2B33BEA0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BA117C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gray area by cli</w:t>
      </w:r>
      <w:r w:rsidR="00023C9B">
        <w:rPr>
          <w:noProof/>
          <w:sz w:val="16"/>
          <w:szCs w:val="16"/>
        </w:rPr>
        <w:t>c</w:t>
      </w:r>
      <w:r>
        <w:rPr>
          <w:noProof/>
          <w:sz w:val="16"/>
          <w:szCs w:val="16"/>
        </w:rPr>
        <w:t xml:space="preserve">king </w:t>
      </w:r>
      <w:r w:rsidR="00023C9B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6E12CA3B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61E52FF8" w14:textId="572A83E0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023C9B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06E24B9" w14:textId="50A941D7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023C9B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023C9B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0C8388B4" w14:textId="18E560A2" w:rsidR="007C2B0D" w:rsidRDefault="00630E5E" w:rsidP="00630E5E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Share the form with ORIC </w:t>
      </w:r>
      <w:r w:rsidR="00023C9B">
        <w:rPr>
          <w:noProof/>
          <w:sz w:val="16"/>
          <w:szCs w:val="16"/>
        </w:rPr>
        <w:t xml:space="preserve">for official </w:t>
      </w:r>
      <w:r w:rsidR="00947722">
        <w:rPr>
          <w:noProof/>
          <w:sz w:val="16"/>
          <w:szCs w:val="16"/>
        </w:rPr>
        <w:t>work</w:t>
      </w:r>
    </w:p>
    <w:p w14:paraId="75063744" w14:textId="77777777" w:rsidR="00291A37" w:rsidRPr="00291A37" w:rsidRDefault="00291A37" w:rsidP="00291A37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291A37">
        <w:rPr>
          <w:noProof/>
          <w:sz w:val="16"/>
          <w:szCs w:val="16"/>
        </w:rPr>
        <w:t>Travel grant requests shall be approved as in reimbursement mode only. No advance payment shall be made.</w:t>
      </w:r>
    </w:p>
    <w:p w14:paraId="32B8DF80" w14:textId="2952464E" w:rsidR="00291A37" w:rsidRDefault="00291A37" w:rsidP="00630E5E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291A37">
        <w:rPr>
          <w:noProof/>
          <w:sz w:val="16"/>
          <w:szCs w:val="16"/>
        </w:rPr>
        <w:t xml:space="preserve">International travel grant requests shall only be considered where </w:t>
      </w:r>
      <w:r>
        <w:rPr>
          <w:noProof/>
          <w:sz w:val="16"/>
          <w:szCs w:val="16"/>
        </w:rPr>
        <w:t xml:space="preserve">the </w:t>
      </w:r>
      <w:r w:rsidRPr="00291A37">
        <w:rPr>
          <w:noProof/>
          <w:sz w:val="16"/>
          <w:szCs w:val="16"/>
        </w:rPr>
        <w:t xml:space="preserve">requestee is to present his/her paper in </w:t>
      </w:r>
      <w:r>
        <w:rPr>
          <w:noProof/>
          <w:sz w:val="16"/>
          <w:szCs w:val="16"/>
        </w:rPr>
        <w:t xml:space="preserve">a </w:t>
      </w:r>
      <w:r w:rsidRPr="00291A37">
        <w:rPr>
          <w:noProof/>
          <w:sz w:val="16"/>
          <w:szCs w:val="16"/>
        </w:rPr>
        <w:t>Scopus-covered conference.</w:t>
      </w:r>
    </w:p>
    <w:p w14:paraId="2D201D69" w14:textId="77777777" w:rsidR="00935ABF" w:rsidRPr="00935ABF" w:rsidRDefault="00E53982" w:rsidP="00935AB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rStyle w:val="Hyperlink"/>
          <w:noProof/>
          <w:color w:val="auto"/>
          <w:sz w:val="16"/>
          <w:szCs w:val="16"/>
          <w:u w:val="none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935ABF">
        <w:rPr>
          <w:rStyle w:val="Hyperlink"/>
          <w:b/>
          <w:bCs/>
          <w:noProof/>
          <w:sz w:val="16"/>
          <w:szCs w:val="16"/>
        </w:rPr>
        <w:t xml:space="preserve"> </w:t>
      </w:r>
    </w:p>
    <w:p w14:paraId="7669FCB6" w14:textId="06A9ACD7" w:rsidR="004E5BFC" w:rsidRDefault="004E5BFC" w:rsidP="004E5BFC">
      <w:pPr>
        <w:spacing w:after="0" w:line="276" w:lineRule="auto"/>
        <w:rPr>
          <w:noProof/>
          <w:sz w:val="16"/>
          <w:szCs w:val="16"/>
        </w:rPr>
      </w:pPr>
    </w:p>
    <w:p w14:paraId="5E19FF99" w14:textId="77777777" w:rsidR="00291A37" w:rsidRPr="00291A37" w:rsidRDefault="00291A37" w:rsidP="00291A37">
      <w:pPr>
        <w:shd w:val="clear" w:color="auto" w:fill="000000" w:themeFill="text1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1A37">
        <w:rPr>
          <w:rFonts w:ascii="Times New Roman" w:eastAsia="Calibri" w:hAnsi="Times New Roman" w:cs="Times New Roman"/>
          <w:b/>
          <w:bCs/>
          <w:sz w:val="24"/>
          <w:szCs w:val="24"/>
        </w:rPr>
        <w:t>Standard Operation Practice for Provision of Travel Grant</w:t>
      </w:r>
    </w:p>
    <w:p w14:paraId="266F7F07" w14:textId="77777777" w:rsidR="00291A37" w:rsidRPr="00291A37" w:rsidRDefault="00291A37" w:rsidP="00291A37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1A37">
        <w:rPr>
          <w:rFonts w:ascii="Times New Roman" w:eastAsia="Calibri" w:hAnsi="Times New Roman" w:cs="Times New Roman"/>
          <w:b/>
          <w:bCs/>
          <w:sz w:val="24"/>
          <w:szCs w:val="24"/>
        </w:rPr>
        <w:t>Responsible Position: Manager Innovation and Commercialization</w:t>
      </w:r>
    </w:p>
    <w:p w14:paraId="1E68FF58" w14:textId="77777777" w:rsidR="00291A37" w:rsidRPr="00291A37" w:rsidRDefault="00291A37" w:rsidP="00291A37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1A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Monitoring by: Deputy Director ORIC </w:t>
      </w:r>
    </w:p>
    <w:p w14:paraId="3D18979B" w14:textId="2D7A5554" w:rsidR="00291A37" w:rsidRPr="00291A37" w:rsidRDefault="00291A37" w:rsidP="00291A37">
      <w:pPr>
        <w:numPr>
          <w:ilvl w:val="0"/>
          <w:numId w:val="9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1A37">
        <w:rPr>
          <w:rFonts w:ascii="Times New Roman" w:eastAsia="Calibri" w:hAnsi="Times New Roman" w:cs="Times New Roman"/>
          <w:sz w:val="24"/>
          <w:szCs w:val="24"/>
        </w:rPr>
        <w:t xml:space="preserve">Submission of the application form available for Travel Grant at </w:t>
      </w:r>
      <w:r w:rsidR="008B0025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291A37">
        <w:rPr>
          <w:rFonts w:ascii="Times New Roman" w:eastAsia="Calibri" w:hAnsi="Times New Roman" w:cs="Times New Roman"/>
          <w:sz w:val="24"/>
          <w:szCs w:val="24"/>
        </w:rPr>
        <w:t>HR office to the Director ORIC</w:t>
      </w:r>
    </w:p>
    <w:p w14:paraId="737CD778" w14:textId="77777777" w:rsidR="00291A37" w:rsidRPr="00291A37" w:rsidRDefault="00291A37" w:rsidP="00291A37">
      <w:pPr>
        <w:numPr>
          <w:ilvl w:val="0"/>
          <w:numId w:val="9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1A37">
        <w:rPr>
          <w:rFonts w:ascii="Times New Roman" w:eastAsia="Calibri" w:hAnsi="Times New Roman" w:cs="Times New Roman"/>
          <w:sz w:val="24"/>
          <w:szCs w:val="24"/>
        </w:rPr>
        <w:t>Verification of details</w:t>
      </w:r>
    </w:p>
    <w:p w14:paraId="1762FF59" w14:textId="545FD688" w:rsidR="00291A37" w:rsidRPr="00291A37" w:rsidRDefault="00291A37" w:rsidP="00291A37">
      <w:pPr>
        <w:numPr>
          <w:ilvl w:val="0"/>
          <w:numId w:val="9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1A37">
        <w:rPr>
          <w:rFonts w:ascii="Times New Roman" w:eastAsia="Calibri" w:hAnsi="Times New Roman" w:cs="Times New Roman"/>
          <w:sz w:val="24"/>
          <w:szCs w:val="24"/>
        </w:rPr>
        <w:t xml:space="preserve">Approval by the authorities as per </w:t>
      </w:r>
      <w:r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291A37">
        <w:rPr>
          <w:rFonts w:ascii="Times New Roman" w:eastAsia="Calibri" w:hAnsi="Times New Roman" w:cs="Times New Roman"/>
          <w:sz w:val="24"/>
          <w:szCs w:val="24"/>
        </w:rPr>
        <w:t xml:space="preserve">following thresholds. </w:t>
      </w:r>
    </w:p>
    <w:p w14:paraId="4BEAAA69" w14:textId="3A232930" w:rsidR="00291A37" w:rsidRPr="00291A37" w:rsidRDefault="00291A37" w:rsidP="00291A37">
      <w:pPr>
        <w:numPr>
          <w:ilvl w:val="0"/>
          <w:numId w:val="10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1A37">
        <w:rPr>
          <w:rFonts w:ascii="Times New Roman" w:eastAsia="Calibri" w:hAnsi="Times New Roman" w:cs="Times New Roman"/>
          <w:sz w:val="24"/>
          <w:szCs w:val="24"/>
        </w:rPr>
        <w:t xml:space="preserve">Director ORIC may approve local travel grant </w:t>
      </w:r>
      <w:r w:rsidR="008B0025">
        <w:rPr>
          <w:rFonts w:ascii="Times New Roman" w:eastAsia="Calibri" w:hAnsi="Times New Roman" w:cs="Times New Roman"/>
          <w:sz w:val="24"/>
          <w:szCs w:val="24"/>
        </w:rPr>
        <w:t>requests</w:t>
      </w:r>
      <w:r w:rsidRPr="00291A37">
        <w:rPr>
          <w:rFonts w:ascii="Times New Roman" w:eastAsia="Calibri" w:hAnsi="Times New Roman" w:cs="Times New Roman"/>
          <w:sz w:val="24"/>
          <w:szCs w:val="24"/>
        </w:rPr>
        <w:t xml:space="preserve"> worth up to PKR 50,000/- </w:t>
      </w:r>
    </w:p>
    <w:p w14:paraId="04985703" w14:textId="5943C2BE" w:rsidR="00291A37" w:rsidRPr="00291A37" w:rsidRDefault="008B0025" w:rsidP="00291A37">
      <w:pPr>
        <w:numPr>
          <w:ilvl w:val="0"/>
          <w:numId w:val="10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="00291A37" w:rsidRPr="00291A37">
        <w:rPr>
          <w:rFonts w:ascii="Times New Roman" w:eastAsia="Calibri" w:hAnsi="Times New Roman" w:cs="Times New Roman"/>
          <w:sz w:val="24"/>
          <w:szCs w:val="24"/>
        </w:rPr>
        <w:t xml:space="preserve">Rector Office will approve all international travel grant requests; and national travel grant </w:t>
      </w:r>
      <w:r>
        <w:rPr>
          <w:rFonts w:ascii="Times New Roman" w:eastAsia="Calibri" w:hAnsi="Times New Roman" w:cs="Times New Roman"/>
          <w:sz w:val="24"/>
          <w:szCs w:val="24"/>
        </w:rPr>
        <w:t>requests</w:t>
      </w:r>
      <w:r w:rsidR="00291A37" w:rsidRPr="00291A37">
        <w:rPr>
          <w:rFonts w:ascii="Times New Roman" w:eastAsia="Calibri" w:hAnsi="Times New Roman" w:cs="Times New Roman"/>
          <w:sz w:val="24"/>
          <w:szCs w:val="24"/>
        </w:rPr>
        <w:t xml:space="preserve"> worth more than PKR 50,000/-</w:t>
      </w:r>
    </w:p>
    <w:p w14:paraId="634ED1E6" w14:textId="77777777" w:rsidR="00291A37" w:rsidRPr="00291A37" w:rsidRDefault="00291A37" w:rsidP="00291A37">
      <w:pPr>
        <w:numPr>
          <w:ilvl w:val="0"/>
          <w:numId w:val="9"/>
        </w:num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1A37">
        <w:rPr>
          <w:rFonts w:ascii="Times New Roman" w:eastAsia="Calibri" w:hAnsi="Times New Roman" w:cs="Times New Roman"/>
          <w:sz w:val="24"/>
          <w:szCs w:val="24"/>
        </w:rPr>
        <w:t>Reimbursement of the incurred registration + travel charges.</w:t>
      </w:r>
    </w:p>
    <w:p w14:paraId="36585B72" w14:textId="76B8E5C0" w:rsidR="00291A37" w:rsidRDefault="00291A37" w:rsidP="004E5BFC">
      <w:pPr>
        <w:spacing w:after="0" w:line="276" w:lineRule="auto"/>
        <w:rPr>
          <w:noProof/>
          <w:sz w:val="16"/>
          <w:szCs w:val="16"/>
        </w:rPr>
      </w:pPr>
    </w:p>
    <w:p w14:paraId="5AFCE43D" w14:textId="32CCDDD7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7867473C" w14:textId="77777777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0C328F75" w14:textId="77777777" w:rsidR="00C16147" w:rsidRDefault="00C16147" w:rsidP="00C16147">
      <w:pPr>
        <w:tabs>
          <w:tab w:val="left" w:pos="86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ORIC-UOS use only</w:t>
      </w:r>
    </w:p>
    <w:p w14:paraId="533F7FE3" w14:textId="77777777" w:rsidR="00436FA5" w:rsidRDefault="00436FA5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8C464" w14:textId="49B20489" w:rsidR="00431294" w:rsidRDefault="00431294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4DD7A" w14:textId="718DFA5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Remarks if any;</w:t>
      </w:r>
    </w:p>
    <w:p w14:paraId="6ECA6287" w14:textId="6532BD6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98CC2" w14:textId="2BB9D4F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2C673F" w14:textId="298188FF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15F73" w14:textId="3D679D30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60F2E" w14:textId="42814242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7C30D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B5345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89DE6" w14:textId="728D64F2" w:rsidR="00C16147" w:rsidRDefault="00C16147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668682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33770" w14:textId="3F13B82D" w:rsidR="00C16147" w:rsidRPr="00C16147" w:rsidRDefault="00C16147" w:rsidP="0026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  <w:t>Dated: _________________</w:t>
      </w:r>
    </w:p>
    <w:sectPr w:rsidR="00C16147" w:rsidRPr="00C16147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27FDC" w14:textId="77777777" w:rsidR="00901757" w:rsidRDefault="00901757" w:rsidP="00F56DB0">
      <w:pPr>
        <w:spacing w:after="0" w:line="240" w:lineRule="auto"/>
      </w:pPr>
      <w:r>
        <w:separator/>
      </w:r>
    </w:p>
  </w:endnote>
  <w:endnote w:type="continuationSeparator" w:id="0">
    <w:p w14:paraId="7AC69496" w14:textId="77777777" w:rsidR="00901757" w:rsidRDefault="00901757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2E13F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2BCB756C" wp14:editId="37648714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E4F6E5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269ED1C0" wp14:editId="35E1712B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5EB6579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24BF3DDD" wp14:editId="57B50673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BF0406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BF0406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2A07F72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646BC" w14:textId="77777777" w:rsidR="00901757" w:rsidRDefault="00901757" w:rsidP="00F56DB0">
      <w:pPr>
        <w:spacing w:after="0" w:line="240" w:lineRule="auto"/>
      </w:pPr>
      <w:r>
        <w:separator/>
      </w:r>
    </w:p>
  </w:footnote>
  <w:footnote w:type="continuationSeparator" w:id="0">
    <w:p w14:paraId="240FD6FE" w14:textId="77777777" w:rsidR="00901757" w:rsidRDefault="00901757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87F3B"/>
    <w:multiLevelType w:val="hybridMultilevel"/>
    <w:tmpl w:val="7A02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A43D7"/>
    <w:multiLevelType w:val="hybridMultilevel"/>
    <w:tmpl w:val="8DA459F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A04B3"/>
    <w:multiLevelType w:val="hybridMultilevel"/>
    <w:tmpl w:val="CC683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46"/>
    <w:rsid w:val="00006301"/>
    <w:rsid w:val="00023C9B"/>
    <w:rsid w:val="000353E4"/>
    <w:rsid w:val="000375C4"/>
    <w:rsid w:val="000649D2"/>
    <w:rsid w:val="00066AFA"/>
    <w:rsid w:val="00074ED2"/>
    <w:rsid w:val="000755A9"/>
    <w:rsid w:val="0009242A"/>
    <w:rsid w:val="000C01AA"/>
    <w:rsid w:val="000C7F13"/>
    <w:rsid w:val="000E1491"/>
    <w:rsid w:val="00114C81"/>
    <w:rsid w:val="001416CA"/>
    <w:rsid w:val="001B0C7B"/>
    <w:rsid w:val="001B1592"/>
    <w:rsid w:val="001F5D80"/>
    <w:rsid w:val="002073AA"/>
    <w:rsid w:val="0021485C"/>
    <w:rsid w:val="002226C9"/>
    <w:rsid w:val="00237063"/>
    <w:rsid w:val="00245D02"/>
    <w:rsid w:val="00266F36"/>
    <w:rsid w:val="00287B50"/>
    <w:rsid w:val="00291A37"/>
    <w:rsid w:val="002B4235"/>
    <w:rsid w:val="002F17B6"/>
    <w:rsid w:val="0030185C"/>
    <w:rsid w:val="00327CDB"/>
    <w:rsid w:val="00330ABE"/>
    <w:rsid w:val="0037021B"/>
    <w:rsid w:val="003A4BF5"/>
    <w:rsid w:val="003C022E"/>
    <w:rsid w:val="003D33AD"/>
    <w:rsid w:val="003E1830"/>
    <w:rsid w:val="004148E7"/>
    <w:rsid w:val="004149AF"/>
    <w:rsid w:val="00431294"/>
    <w:rsid w:val="00436297"/>
    <w:rsid w:val="00436FA5"/>
    <w:rsid w:val="00456726"/>
    <w:rsid w:val="004659BF"/>
    <w:rsid w:val="004852FB"/>
    <w:rsid w:val="004869F9"/>
    <w:rsid w:val="004A308A"/>
    <w:rsid w:val="004E1317"/>
    <w:rsid w:val="004E339B"/>
    <w:rsid w:val="004E506A"/>
    <w:rsid w:val="004E5BFC"/>
    <w:rsid w:val="005106C1"/>
    <w:rsid w:val="00526490"/>
    <w:rsid w:val="0057122B"/>
    <w:rsid w:val="00571BEE"/>
    <w:rsid w:val="005B5F67"/>
    <w:rsid w:val="005C523B"/>
    <w:rsid w:val="005E3589"/>
    <w:rsid w:val="005E64A0"/>
    <w:rsid w:val="005F3448"/>
    <w:rsid w:val="006051E4"/>
    <w:rsid w:val="006243EE"/>
    <w:rsid w:val="00630E5E"/>
    <w:rsid w:val="0066305A"/>
    <w:rsid w:val="00691EF0"/>
    <w:rsid w:val="006A5D0F"/>
    <w:rsid w:val="006B605D"/>
    <w:rsid w:val="006F13D0"/>
    <w:rsid w:val="006F1670"/>
    <w:rsid w:val="007117DC"/>
    <w:rsid w:val="00721725"/>
    <w:rsid w:val="00736B3D"/>
    <w:rsid w:val="007B5479"/>
    <w:rsid w:val="007C2B0D"/>
    <w:rsid w:val="007D17BE"/>
    <w:rsid w:val="007D1EE1"/>
    <w:rsid w:val="007D3D46"/>
    <w:rsid w:val="007E73AB"/>
    <w:rsid w:val="00807AFD"/>
    <w:rsid w:val="00823DCD"/>
    <w:rsid w:val="00831A04"/>
    <w:rsid w:val="008443AF"/>
    <w:rsid w:val="0084444B"/>
    <w:rsid w:val="008729CD"/>
    <w:rsid w:val="00887D15"/>
    <w:rsid w:val="008929B7"/>
    <w:rsid w:val="00895B48"/>
    <w:rsid w:val="00896CF4"/>
    <w:rsid w:val="008A5099"/>
    <w:rsid w:val="008B0025"/>
    <w:rsid w:val="008B021B"/>
    <w:rsid w:val="008D79FC"/>
    <w:rsid w:val="00901757"/>
    <w:rsid w:val="009036B5"/>
    <w:rsid w:val="00912A70"/>
    <w:rsid w:val="00916050"/>
    <w:rsid w:val="00925175"/>
    <w:rsid w:val="00932161"/>
    <w:rsid w:val="00935ABF"/>
    <w:rsid w:val="00947722"/>
    <w:rsid w:val="00963E2B"/>
    <w:rsid w:val="009700BD"/>
    <w:rsid w:val="0097312B"/>
    <w:rsid w:val="00974B57"/>
    <w:rsid w:val="00993D11"/>
    <w:rsid w:val="009A4C7B"/>
    <w:rsid w:val="009A60E9"/>
    <w:rsid w:val="00A0347B"/>
    <w:rsid w:val="00A150C6"/>
    <w:rsid w:val="00A84007"/>
    <w:rsid w:val="00A84524"/>
    <w:rsid w:val="00A90D95"/>
    <w:rsid w:val="00AB1233"/>
    <w:rsid w:val="00AB4A25"/>
    <w:rsid w:val="00B04ED2"/>
    <w:rsid w:val="00B065BD"/>
    <w:rsid w:val="00B20F24"/>
    <w:rsid w:val="00B726B6"/>
    <w:rsid w:val="00BA117C"/>
    <w:rsid w:val="00BB08F8"/>
    <w:rsid w:val="00BD1B5B"/>
    <w:rsid w:val="00BF0406"/>
    <w:rsid w:val="00C12FD5"/>
    <w:rsid w:val="00C16147"/>
    <w:rsid w:val="00C3564E"/>
    <w:rsid w:val="00C46101"/>
    <w:rsid w:val="00C47320"/>
    <w:rsid w:val="00C601D4"/>
    <w:rsid w:val="00C64814"/>
    <w:rsid w:val="00C85EFE"/>
    <w:rsid w:val="00C9065A"/>
    <w:rsid w:val="00CB2BB9"/>
    <w:rsid w:val="00CB4738"/>
    <w:rsid w:val="00CE4756"/>
    <w:rsid w:val="00CF0037"/>
    <w:rsid w:val="00CF207F"/>
    <w:rsid w:val="00D27A65"/>
    <w:rsid w:val="00D33341"/>
    <w:rsid w:val="00D34A79"/>
    <w:rsid w:val="00D57606"/>
    <w:rsid w:val="00D85813"/>
    <w:rsid w:val="00D85AF9"/>
    <w:rsid w:val="00DA0DD0"/>
    <w:rsid w:val="00DB2736"/>
    <w:rsid w:val="00DD29A4"/>
    <w:rsid w:val="00DF482D"/>
    <w:rsid w:val="00E13E1F"/>
    <w:rsid w:val="00E1666B"/>
    <w:rsid w:val="00E53982"/>
    <w:rsid w:val="00E72CDB"/>
    <w:rsid w:val="00E80331"/>
    <w:rsid w:val="00EA25BF"/>
    <w:rsid w:val="00EA359C"/>
    <w:rsid w:val="00EB0B1D"/>
    <w:rsid w:val="00ED323C"/>
    <w:rsid w:val="00EE2C26"/>
    <w:rsid w:val="00F2226D"/>
    <w:rsid w:val="00F567F6"/>
    <w:rsid w:val="00F56DB0"/>
    <w:rsid w:val="00F86FD0"/>
    <w:rsid w:val="00FA11A4"/>
    <w:rsid w:val="00FB4A40"/>
    <w:rsid w:val="00FC171F"/>
    <w:rsid w:val="00FE625F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1B384F"/>
  <w15:docId w15:val="{6B1E8575-A1C5-47BD-8ABF-5DD5362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29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436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4F550-19E1-47CA-A829-88AE0720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2023-10-19T17:27:00Z</cp:lastPrinted>
  <dcterms:created xsi:type="dcterms:W3CDTF">2023-10-23T07:22:00Z</dcterms:created>
  <dcterms:modified xsi:type="dcterms:W3CDTF">2024-06-04T05:26:00Z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6bcf74137fc3ecd6af0eab4d2b6e479f6b7ca7130cbf1d6fbaf25d8f08078ed0</vt:lpwstr>
  </property>
</Properties>
</file>